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2B1" w:rsidRPr="000862B1" w:rsidRDefault="000862B1" w:rsidP="000862B1">
      <w:pPr>
        <w:spacing w:after="30" w:line="240" w:lineRule="auto"/>
        <w:jc w:val="center"/>
        <w:rPr>
          <w:rFonts w:ascii="Times New Roman" w:eastAsia="Times New Roman" w:hAnsi="Times New Roman" w:cs="Times New Roman"/>
          <w:b/>
          <w:noProof/>
          <w:color w:val="002060"/>
          <w:sz w:val="40"/>
          <w:szCs w:val="40"/>
          <w:lang w:eastAsia="ru-RU"/>
        </w:rPr>
      </w:pPr>
      <w:r w:rsidRPr="000862B1">
        <w:rPr>
          <w:rFonts w:ascii="Times New Roman" w:eastAsia="Times New Roman" w:hAnsi="Times New Roman" w:cs="Times New Roman"/>
          <w:b/>
          <w:noProof/>
          <w:color w:val="002060"/>
          <w:sz w:val="40"/>
          <w:szCs w:val="40"/>
          <w:lang w:eastAsia="ru-RU"/>
        </w:rPr>
        <w:t>Рассказы Евгения Пермяка</w:t>
      </w:r>
    </w:p>
    <w:p w:rsidR="000862B1" w:rsidRDefault="000862B1" w:rsidP="000862B1">
      <w:pPr>
        <w:spacing w:after="30" w:line="240" w:lineRule="auto"/>
        <w:jc w:val="center"/>
        <w:rPr>
          <w:rFonts w:ascii="Arial" w:eastAsia="Times New Roman" w:hAnsi="Arial" w:cs="Arial"/>
          <w:noProof/>
          <w:color w:val="000000"/>
          <w:sz w:val="19"/>
          <w:szCs w:val="19"/>
          <w:lang w:eastAsia="ru-RU"/>
        </w:rPr>
      </w:pPr>
    </w:p>
    <w:p w:rsidR="000862B1" w:rsidRPr="000862B1" w:rsidRDefault="000862B1" w:rsidP="000862B1">
      <w:pPr>
        <w:spacing w:after="30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3535045" cy="3789680"/>
            <wp:effectExtent l="19050" t="0" r="8255" b="0"/>
            <wp:docPr id="1" name="Рисунок 1" descr="Рассказы для детей старшей группы детского с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сказы для детей старшей группы детского сад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378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2B1" w:rsidRPr="000862B1" w:rsidRDefault="000862B1" w:rsidP="000862B1">
      <w:pPr>
        <w:spacing w:before="74" w:after="74" w:line="240" w:lineRule="auto"/>
        <w:outlineLvl w:val="1"/>
        <w:rPr>
          <w:rFonts w:ascii="Trebuchet MS" w:eastAsia="Times New Roman" w:hAnsi="Trebuchet MS" w:cs="Arial"/>
          <w:b/>
          <w:bCs/>
          <w:color w:val="A71E90"/>
          <w:sz w:val="31"/>
          <w:szCs w:val="31"/>
          <w:lang w:eastAsia="ru-RU"/>
        </w:rPr>
      </w:pPr>
    </w:p>
    <w:p w:rsidR="000862B1" w:rsidRPr="000862B1" w:rsidRDefault="000862B1" w:rsidP="000862B1">
      <w:pPr>
        <w:spacing w:before="148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 xml:space="preserve"> </w:t>
      </w:r>
      <w:r w:rsidRPr="000862B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«Первая рыбка»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 жил в большой и дружной семье. Все в этой семье работали. Только один Юра не работал. Ему всего пять лет было.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раз поехала Юрина семья рыбу ловить и уху варить. Много рыбы поймали и всю бабушке отдали. Юра тоже одну рыбку поймал. Ерша. И тоже бабушке отдал. Для ухи.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Сварила бабушка уху. Вся семья на берегу вокруг котелка уселась и давай уху нахваливать: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Оттого наша уха вкусна, что Юра большущего ерша поймал. Потому наша уха жирна да навариста, что ершище жирнее сома.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Юра хоть и маленький был, а понимал, что взрослые шутят. Велик ли навар от крохотного ершишки? Но он всё равно радовался. Радовался потому, что в большой семейной ухе была и его маленькая рыбка.</w:t>
      </w:r>
    </w:p>
    <w:p w:rsidR="000862B1" w:rsidRDefault="000862B1" w:rsidP="000862B1">
      <w:pPr>
        <w:spacing w:before="148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0862B1" w:rsidRPr="000862B1" w:rsidRDefault="000862B1" w:rsidP="000862B1">
      <w:pPr>
        <w:spacing w:before="148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 xml:space="preserve"> </w:t>
      </w:r>
      <w:r w:rsidRPr="000862B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«Торопливый ножик»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Строгал Митя палочку, строгал да бросил. Косая палочка получилась. Неровная. Некрасивая.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Как же это так? — спрашивает Митю отец.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Ножик плохой,— отвечает Митя,— косо строгает.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Да нет,— говорит отец,— ножик хороший. Он только торопливый. Его нужно терпению выучить.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А как? — спрашивает Митя.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вот так,— сказал отец.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 палочку да принялся её строгать потихонечку, полегонечку, осторожно.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Понял Митя, как нужно ножик терпению учить, и тоже стал строгать потихонечку, полегонечку, осторожно.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торопливый ножик не хотел слушаться. Торопился: то вкривь, то вкось норовил вильнуть, да не вышло. Заставил его Митя терпеливым быть.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стал строгать ножик. Ровно. Красиво. Послушно.</w:t>
      </w:r>
    </w:p>
    <w:p w:rsidR="000862B1" w:rsidRDefault="000862B1" w:rsidP="000862B1">
      <w:pPr>
        <w:spacing w:before="148" w:after="30" w:line="240" w:lineRule="auto"/>
        <w:outlineLvl w:val="2"/>
        <w:rPr>
          <w:rFonts w:ascii="Trebuchet MS" w:eastAsia="Times New Roman" w:hAnsi="Trebuchet MS" w:cs="Arial"/>
          <w:b/>
          <w:bCs/>
          <w:color w:val="39306F"/>
          <w:sz w:val="28"/>
          <w:szCs w:val="28"/>
          <w:lang w:eastAsia="ru-RU"/>
        </w:rPr>
      </w:pPr>
    </w:p>
    <w:p w:rsidR="000862B1" w:rsidRPr="000862B1" w:rsidRDefault="000862B1" w:rsidP="000862B1">
      <w:pPr>
        <w:spacing w:before="148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«Про нос и язык»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Кати было два глаза, два уха, две руки, две ноги, а язык один и нос тоже один.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Скажи, бабушка,— просит Катя,— почему это у меня всего по два, а язык один и нос один?</w:t>
      </w:r>
    </w:p>
    <w:p w:rsidR="000862B1" w:rsidRP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потому, милая внучка,— отвечает бабушка,— чтобы ты больше видела, больше слышала, больше делала, больше ходила и меньше болтала и нос свой курносый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не надо не совала.</w:t>
      </w:r>
    </w:p>
    <w:p w:rsid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Вот, оказывается, почему языков и носов бывает только по одному. Ясно?</w:t>
      </w:r>
    </w:p>
    <w:p w:rsidR="000862B1" w:rsidRDefault="000862B1" w:rsidP="000862B1">
      <w:pPr>
        <w:spacing w:after="0" w:line="240" w:lineRule="auto"/>
        <w:ind w:firstLine="4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62B1" w:rsidRPr="000862B1" w:rsidRDefault="000862B1" w:rsidP="000862B1">
      <w:pPr>
        <w:pStyle w:val="2"/>
        <w:shd w:val="clear" w:color="auto" w:fill="FFFFFF"/>
        <w:spacing w:before="74" w:beforeAutospacing="0" w:after="74" w:afterAutospacing="0"/>
        <w:rPr>
          <w:color w:val="002060"/>
          <w:sz w:val="28"/>
          <w:szCs w:val="28"/>
        </w:rPr>
      </w:pPr>
      <w:r w:rsidRPr="000862B1">
        <w:rPr>
          <w:color w:val="002060"/>
          <w:sz w:val="28"/>
          <w:szCs w:val="28"/>
        </w:rPr>
        <w:t>«Пичугин мост»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По пути в школу ребята любили разговаривать о подвигах.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— Хорошо бы, — говорит один, — на пожаре ребёнка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спасти!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— Даже самую большую щуку поймать — и то хорошо, — мечтает второй. — Сразу про тебя узнают.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— Лучше всего на Луну полететь, — говорит третий мальчик. — Тогда уж во всех странах будут знать.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А Сёма Пичугин ни о чём таком не думал. Он рос мальчиком тихим и молчаливым.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Как и все ребята, Сёма любил ходить в школу короткой дорогой через речку Быстрянку. Эта маленькая речка текла в крутых бережках, и перескакивать через неё было очень трудно.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В прошлом году один школьник не доскочил до того берега и сорвался. В больнице даже лежал. А этой зимой две девочки переходили речку по первому льду и оступились. Повымокли. И тоже крику всякого было много.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Ребятам запретили ходить короткой дорогой. А как длинной пойдёшь, когда короткая есть!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Вот и задумал Сёма Пичугин старую ветлу с этого берега на тот уронить. Топор у него был хороший. Дедушкой точенный. И стал он рубить им ветлу.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Нелёгким оказалось это дело. Уж очень была толста ветла. Вдвоём не обхватишь. Только на второй день рухнуло дерево. Рухнуло и легло через речку.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Теперь нужно было обрубить у ветлы ветви. Они путались под ногами и мешали ходить. Но когда обрубил их Сёма, ходить стало ещё труднее. Держаться не за что. Того гляди, упадёшь. Особенно если снег.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Решил Сёма приладить перильца из жердей.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Дед помог.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Хороший мостишко получился. Теперь не только ребята, но и все другие жители стали ходить из села в село короткой дорогой. Чуть кто в обход пойдёт, ему обязательно скажут: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— Да куда ты идёшь за семь вёрст киселя хлебать! Иди прямиком через Пичугин мост.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Так и стали его называть Сёминой фамилией — Пичугин мост. Когда же ветла прогнила</w:t>
      </w:r>
      <w:r>
        <w:rPr>
          <w:color w:val="000000"/>
          <w:sz w:val="28"/>
          <w:szCs w:val="28"/>
        </w:rPr>
        <w:t>,</w:t>
      </w:r>
      <w:r w:rsidRPr="000862B1">
        <w:rPr>
          <w:color w:val="000000"/>
          <w:sz w:val="28"/>
          <w:szCs w:val="28"/>
        </w:rPr>
        <w:t xml:space="preserve"> и ходить по ней стало опасно, колхоз настоящий мосток перекинул. Из хороших брёвен. А название мосту осталось прежнее — Пичугин.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Вскоре и этот мост заменили. Стали спрямлять шоссейную дорогу. Прошла дорога через речку Быстрянку, по той самой короткой тропинке, по которой ребята бегали в школу.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Большой мост возвели. Такому можно было дать громкое название. Бетонный, скажем... Или какое-нибудь ещё. А его все по-старому называют — Пичугин мост. И никому даже в голову не приходит, что тот мост можно назвать как-то по-другому.</w:t>
      </w:r>
    </w:p>
    <w:p w:rsidR="000862B1" w:rsidRPr="000862B1" w:rsidRDefault="000862B1" w:rsidP="000862B1">
      <w:pPr>
        <w:pStyle w:val="a3"/>
        <w:shd w:val="clear" w:color="auto" w:fill="FFFFFF"/>
        <w:spacing w:before="0" w:beforeAutospacing="0" w:after="0" w:afterAutospacing="0"/>
        <w:ind w:firstLine="445"/>
        <w:jc w:val="both"/>
        <w:rPr>
          <w:color w:val="000000"/>
          <w:sz w:val="28"/>
          <w:szCs w:val="28"/>
        </w:rPr>
      </w:pPr>
      <w:r w:rsidRPr="000862B1">
        <w:rPr>
          <w:color w:val="000000"/>
          <w:sz w:val="28"/>
          <w:szCs w:val="28"/>
        </w:rPr>
        <w:t>Вот оно как в жизни случается!</w:t>
      </w:r>
    </w:p>
    <w:p w:rsidR="0019269A" w:rsidRPr="000862B1" w:rsidRDefault="0019269A">
      <w:pPr>
        <w:rPr>
          <w:rFonts w:ascii="Times New Roman" w:hAnsi="Times New Roman" w:cs="Times New Roman"/>
          <w:sz w:val="28"/>
          <w:szCs w:val="28"/>
        </w:rPr>
      </w:pPr>
    </w:p>
    <w:sectPr w:rsidR="0019269A" w:rsidRPr="000862B1" w:rsidSect="00192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savePreviewPicture/>
  <w:compat/>
  <w:rsids>
    <w:rsidRoot w:val="000862B1"/>
    <w:rsid w:val="000862B1"/>
    <w:rsid w:val="0019269A"/>
    <w:rsid w:val="00A91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69A"/>
  </w:style>
  <w:style w:type="paragraph" w:styleId="1">
    <w:name w:val="heading 1"/>
    <w:basedOn w:val="a"/>
    <w:link w:val="10"/>
    <w:uiPriority w:val="9"/>
    <w:qFormat/>
    <w:rsid w:val="000862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862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862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62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62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62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62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86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62B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0862B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a6">
    <w:name w:val="Hyperlink"/>
    <w:basedOn w:val="a0"/>
    <w:uiPriority w:val="99"/>
    <w:semiHidden/>
    <w:unhideWhenUsed/>
    <w:rsid w:val="000862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8310">
              <w:marLeft w:val="0"/>
              <w:marRight w:val="148"/>
              <w:marTop w:val="148"/>
              <w:marBottom w:val="30"/>
              <w:divBdr>
                <w:top w:val="single" w:sz="2" w:space="2" w:color="444444"/>
                <w:left w:val="single" w:sz="2" w:space="2" w:color="444444"/>
                <w:bottom w:val="single" w:sz="2" w:space="2" w:color="444444"/>
                <w:right w:val="single" w:sz="2" w:space="2" w:color="444444"/>
              </w:divBdr>
            </w:div>
          </w:divsChild>
        </w:div>
      </w:divsChild>
    </w:div>
    <w:div w:id="184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</vt:lpstr>
      <vt:lpstr>        «Первая рыбка»</vt:lpstr>
      <vt:lpstr>        </vt:lpstr>
      <vt:lpstr>        «Торопливый ножик»</vt:lpstr>
      <vt:lpstr>        </vt:lpstr>
      <vt:lpstr>        «Про нос и язык»</vt:lpstr>
      <vt:lpstr>    «Пичугин мост»</vt:lpstr>
    </vt:vector>
  </TitlesOfParts>
  <Company>SPecialiST RePack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2021-03-20T14:06:00Z</dcterms:created>
  <dcterms:modified xsi:type="dcterms:W3CDTF">2021-03-20T14:17:00Z</dcterms:modified>
</cp:coreProperties>
</file>